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693158" w:rsidRPr="00FE22BC" w:rsidTr="0091747A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3158" w:rsidRPr="00FE22BC" w:rsidRDefault="0091747A" w:rsidP="00FE22BC">
            <w:pPr>
              <w:pStyle w:val="a8"/>
            </w:pPr>
            <w:r w:rsidRPr="0091747A">
              <w:rPr>
                <w:sz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-720090</wp:posOffset>
                  </wp:positionH>
                  <wp:positionV relativeFrom="page">
                    <wp:posOffset>-711200</wp:posOffset>
                  </wp:positionV>
                  <wp:extent cx="3962400" cy="3962400"/>
                  <wp:effectExtent l="0" t="0" r="0" b="0"/>
                  <wp:wrapNone/>
                  <wp:docPr id="1" name="Рисунок 1" descr="C:\Users\0334\Documents\Blanki web 2\Blanki web новое\Blanki web\Zam 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334\Documents\Blanki web 2\Blanki web новое\Blanki web\Zam 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93158" w:rsidRPr="00FE22BC" w:rsidTr="0091747A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158" w:rsidRPr="00FE22BC" w:rsidRDefault="00693158" w:rsidP="00693158">
            <w:pPr>
              <w:pStyle w:val="a8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158" w:rsidRPr="00FE22BC" w:rsidRDefault="00693158" w:rsidP="00FE22BC">
            <w:pPr>
              <w:pStyle w:val="a8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93158" w:rsidRPr="00FE22BC" w:rsidRDefault="00693158" w:rsidP="00693158">
            <w:pPr>
              <w:pStyle w:val="a8"/>
            </w:pPr>
          </w:p>
        </w:tc>
      </w:tr>
      <w:tr w:rsidR="00693158" w:rsidTr="000450AA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158" w:rsidRDefault="00693158" w:rsidP="00192067">
            <w:pPr>
              <w:pStyle w:val="a8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3158" w:rsidRDefault="00693158" w:rsidP="00693158">
            <w:pPr>
              <w:pStyle w:val="a8"/>
            </w:pPr>
          </w:p>
        </w:tc>
      </w:tr>
    </w:tbl>
    <w:tbl>
      <w:tblPr>
        <w:tblpPr w:leftFromText="180" w:rightFromText="180" w:vertAnchor="text" w:horzAnchor="margin" w:tblpXSpec="right" w:tblpY="-3241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6"/>
      </w:tblGrid>
      <w:tr w:rsidR="008E5828" w:rsidTr="0091747A">
        <w:trPr>
          <w:trHeight w:val="3125"/>
        </w:trPr>
        <w:tc>
          <w:tcPr>
            <w:tcW w:w="4836" w:type="dxa"/>
          </w:tcPr>
          <w:p w:rsidR="008E5828" w:rsidRDefault="008E5828" w:rsidP="0091747A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</w:p>
          <w:p w:rsidR="00D15EDD" w:rsidRDefault="00672737" w:rsidP="002A1659">
            <w:pPr>
              <w:spacing w:before="0" w:after="0" w:line="240" w:lineRule="auto"/>
              <w:ind w:right="-108"/>
              <w:jc w:val="center"/>
              <w:rPr>
                <w:sz w:val="28"/>
              </w:rPr>
            </w:pPr>
            <w:r>
              <w:rPr>
                <w:sz w:val="28"/>
              </w:rPr>
              <w:t>Главные распорядители средств федерального бюджета</w:t>
            </w:r>
          </w:p>
          <w:p w:rsidR="00D15EDD" w:rsidRDefault="00D15EDD" w:rsidP="002A1659">
            <w:pPr>
              <w:spacing w:before="0" w:after="0" w:line="240" w:lineRule="auto"/>
              <w:ind w:right="-108"/>
              <w:jc w:val="center"/>
              <w:rPr>
                <w:sz w:val="28"/>
              </w:rPr>
            </w:pPr>
          </w:p>
          <w:p w:rsidR="002A1659" w:rsidRDefault="00D15EDD" w:rsidP="002A1659">
            <w:pPr>
              <w:spacing w:before="0" w:after="0" w:line="240" w:lineRule="auto"/>
              <w:ind w:right="-108"/>
              <w:jc w:val="center"/>
              <w:rPr>
                <w:sz w:val="28"/>
              </w:rPr>
            </w:pPr>
            <w:r>
              <w:rPr>
                <w:sz w:val="28"/>
              </w:rPr>
              <w:t>Федеральное казначейство</w:t>
            </w:r>
          </w:p>
          <w:p w:rsidR="009D6D1D" w:rsidRDefault="009D6D1D" w:rsidP="009C335B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</w:p>
          <w:p w:rsidR="00824334" w:rsidRPr="00C1530B" w:rsidRDefault="00824334" w:rsidP="00840DC7">
            <w:pPr>
              <w:spacing w:before="0" w:after="0" w:line="240" w:lineRule="auto"/>
              <w:ind w:right="-57"/>
              <w:jc w:val="center"/>
              <w:rPr>
                <w:sz w:val="28"/>
              </w:rPr>
            </w:pPr>
          </w:p>
        </w:tc>
      </w:tr>
    </w:tbl>
    <w:p w:rsidR="00E040F3" w:rsidRDefault="00E040F3" w:rsidP="006965B0">
      <w:pPr>
        <w:spacing w:after="0" w:line="360" w:lineRule="atLeast"/>
        <w:ind w:firstLine="709"/>
        <w:jc w:val="both"/>
        <w:rPr>
          <w:sz w:val="28"/>
        </w:rPr>
      </w:pPr>
    </w:p>
    <w:p w:rsidR="000E1A77" w:rsidRDefault="000E1A77" w:rsidP="000E1A77">
      <w:pPr>
        <w:spacing w:before="0" w:after="0" w:line="340" w:lineRule="atLeast"/>
        <w:ind w:firstLine="709"/>
        <w:jc w:val="both"/>
        <w:rPr>
          <w:sz w:val="28"/>
        </w:rPr>
      </w:pPr>
    </w:p>
    <w:p w:rsidR="000E1A77" w:rsidRDefault="000E1A77" w:rsidP="000E1A77">
      <w:pPr>
        <w:spacing w:before="0" w:after="0" w:line="340" w:lineRule="atLeast"/>
        <w:ind w:firstLine="709"/>
        <w:jc w:val="both"/>
        <w:rPr>
          <w:sz w:val="28"/>
        </w:rPr>
      </w:pPr>
    </w:p>
    <w:p w:rsidR="00672737" w:rsidRDefault="00672737" w:rsidP="007E1DDE">
      <w:pPr>
        <w:autoSpaceDE w:val="0"/>
        <w:autoSpaceDN w:val="0"/>
        <w:adjustRightInd w:val="0"/>
        <w:spacing w:before="0" w:after="0" w:line="240" w:lineRule="auto"/>
        <w:ind w:firstLine="708"/>
        <w:contextualSpacing w:val="0"/>
        <w:jc w:val="both"/>
        <w:rPr>
          <w:sz w:val="28"/>
        </w:rPr>
      </w:pPr>
      <w:r w:rsidRPr="003476A4">
        <w:rPr>
          <w:sz w:val="28"/>
        </w:rPr>
        <w:t>В связи с</w:t>
      </w:r>
      <w:bookmarkStart w:id="0" w:name="_GoBack"/>
      <w:bookmarkEnd w:id="0"/>
      <w:r w:rsidRPr="003476A4">
        <w:rPr>
          <w:sz w:val="28"/>
        </w:rPr>
        <w:t xml:space="preserve"> вступлением с</w:t>
      </w:r>
      <w:r w:rsidR="003476A4" w:rsidRPr="003476A4">
        <w:rPr>
          <w:sz w:val="28"/>
        </w:rPr>
        <w:t xml:space="preserve">  1 января 2026 г. в силу положений </w:t>
      </w:r>
      <w:r w:rsidR="003476A4" w:rsidRPr="007E1DDE">
        <w:rPr>
          <w:sz w:val="28"/>
        </w:rPr>
        <w:t xml:space="preserve">приказа Министерства финансов Российской Федерации от 30 октября 2020 г. № 258н </w:t>
      </w:r>
      <w:r w:rsidR="0036445C">
        <w:rPr>
          <w:sz w:val="28"/>
        </w:rPr>
        <w:br/>
      </w:r>
      <w:r w:rsidR="003476A4" w:rsidRPr="007E1DDE">
        <w:rPr>
          <w:sz w:val="28"/>
        </w:rPr>
        <w:t xml:space="preserve">«Об утверждении Порядка учета бюджетных и денежных обязательств получателей средств федерального бюджета территориальными органами </w:t>
      </w:r>
      <w:r w:rsidR="0036445C">
        <w:rPr>
          <w:sz w:val="28"/>
        </w:rPr>
        <w:br/>
      </w:r>
      <w:r w:rsidR="003476A4" w:rsidRPr="007E1DDE">
        <w:rPr>
          <w:sz w:val="28"/>
        </w:rPr>
        <w:t>Федерального казначейства</w:t>
      </w:r>
      <w:r w:rsidR="003476A4">
        <w:rPr>
          <w:sz w:val="28"/>
        </w:rPr>
        <w:t>» (изменения, внесенные подпунктом 3 пункта 16</w:t>
      </w:r>
      <w:r w:rsidR="003476A4" w:rsidRPr="003476A4">
        <w:rPr>
          <w:sz w:val="28"/>
        </w:rPr>
        <w:t xml:space="preserve"> </w:t>
      </w:r>
      <w:r w:rsidR="003476A4">
        <w:rPr>
          <w:sz w:val="28"/>
        </w:rPr>
        <w:t>приказа Минфина России от 25 ноября 2024 г. № 177н</w:t>
      </w:r>
      <w:r w:rsidR="003476A4">
        <w:rPr>
          <w:rStyle w:val="ad"/>
          <w:sz w:val="28"/>
        </w:rPr>
        <w:footnoteReference w:id="1"/>
      </w:r>
      <w:r w:rsidR="003476A4">
        <w:rPr>
          <w:sz w:val="28"/>
        </w:rPr>
        <w:t>), предусматривающи</w:t>
      </w:r>
      <w:r w:rsidR="000519E0">
        <w:rPr>
          <w:sz w:val="28"/>
        </w:rPr>
        <w:t>х</w:t>
      </w:r>
      <w:r w:rsidR="003476A4">
        <w:rPr>
          <w:sz w:val="28"/>
        </w:rPr>
        <w:t xml:space="preserve"> расширение </w:t>
      </w:r>
      <w:r w:rsidR="000519E0">
        <w:rPr>
          <w:sz w:val="28"/>
        </w:rPr>
        <w:t xml:space="preserve">перечня </w:t>
      </w:r>
      <w:r w:rsidR="003476A4">
        <w:rPr>
          <w:sz w:val="28"/>
        </w:rPr>
        <w:t>реквизит</w:t>
      </w:r>
      <w:r w:rsidR="000519E0">
        <w:rPr>
          <w:sz w:val="28"/>
        </w:rPr>
        <w:t>ов</w:t>
      </w:r>
      <w:r w:rsidR="003476A4">
        <w:rPr>
          <w:sz w:val="28"/>
        </w:rPr>
        <w:t xml:space="preserve"> состава Сведений о денежном обязательстве</w:t>
      </w:r>
      <w:r w:rsidR="00F571A4">
        <w:rPr>
          <w:sz w:val="28"/>
        </w:rPr>
        <w:t xml:space="preserve">, </w:t>
      </w:r>
      <w:r w:rsidR="000519E0">
        <w:rPr>
          <w:sz w:val="28"/>
        </w:rPr>
        <w:t xml:space="preserve">необходимых </w:t>
      </w:r>
      <w:r w:rsidR="00F571A4">
        <w:rPr>
          <w:sz w:val="28"/>
        </w:rPr>
        <w:t xml:space="preserve">для постановки на учет в территориальном органе Федерального казначейства денежных обязательств в части </w:t>
      </w:r>
      <w:r w:rsidR="000519E0">
        <w:rPr>
          <w:sz w:val="28"/>
        </w:rPr>
        <w:t>отражения сумм ранее произведенных платежей, требующих подтверждения, по которым не подтверждена поставка товара, выполнение работ, оказание услуг</w:t>
      </w:r>
      <w:r w:rsidR="0036445C">
        <w:rPr>
          <w:sz w:val="28"/>
        </w:rPr>
        <w:t>,</w:t>
      </w:r>
      <w:r w:rsidR="00AE526D">
        <w:rPr>
          <w:sz w:val="28"/>
        </w:rPr>
        <w:t xml:space="preserve"> </w:t>
      </w:r>
      <w:r w:rsidR="00F571A4">
        <w:rPr>
          <w:sz w:val="28"/>
        </w:rPr>
        <w:t>Минфин России направляет уточненный рекомендуемый образец Сведений о денежном обязательстве для представления в территориальные органы Федерального казначейства информации, содержащей сведения, составляющие государственную тайну.</w:t>
      </w:r>
    </w:p>
    <w:p w:rsidR="00C2785C" w:rsidRDefault="00C2785C" w:rsidP="008C329D">
      <w:pPr>
        <w:spacing w:after="0" w:line="360" w:lineRule="atLeast"/>
        <w:jc w:val="both"/>
        <w:rPr>
          <w:rFonts w:eastAsia="Times New Roman"/>
          <w:sz w:val="28"/>
          <w:lang w:eastAsia="ru-RU"/>
        </w:rPr>
      </w:pPr>
    </w:p>
    <w:p w:rsidR="00C2785C" w:rsidRDefault="00C2785C" w:rsidP="008C329D">
      <w:pPr>
        <w:spacing w:after="0" w:line="360" w:lineRule="atLeast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Приложение: на 1 л. в 1 экз.</w:t>
      </w:r>
    </w:p>
    <w:p w:rsidR="00C2785C" w:rsidRDefault="00C2785C" w:rsidP="008C329D">
      <w:pPr>
        <w:spacing w:after="0" w:line="360" w:lineRule="atLeast"/>
        <w:jc w:val="both"/>
        <w:rPr>
          <w:rFonts w:eastAsia="Times New Roman"/>
          <w:sz w:val="28"/>
          <w:lang w:eastAsia="ru-RU"/>
        </w:rPr>
      </w:pPr>
    </w:p>
    <w:p w:rsidR="00F571A4" w:rsidRDefault="00F571A4" w:rsidP="008C329D">
      <w:pPr>
        <w:spacing w:after="0" w:line="360" w:lineRule="atLeast"/>
        <w:jc w:val="both"/>
        <w:rPr>
          <w:rFonts w:eastAsia="Times New Roman"/>
          <w:sz w:val="28"/>
          <w:lang w:eastAsia="ru-RU"/>
        </w:rPr>
      </w:pPr>
    </w:p>
    <w:p w:rsidR="008C329D" w:rsidRPr="005614A4" w:rsidRDefault="008C329D" w:rsidP="008C329D">
      <w:pPr>
        <w:spacing w:after="0" w:line="360" w:lineRule="atLeast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                                                                                                      </w:t>
      </w:r>
      <w:r w:rsidR="005C3E8B">
        <w:rPr>
          <w:rFonts w:eastAsia="Times New Roman"/>
          <w:sz w:val="28"/>
          <w:lang w:eastAsia="ru-RU"/>
        </w:rPr>
        <w:t xml:space="preserve">    </w:t>
      </w:r>
      <w:r>
        <w:rPr>
          <w:rFonts w:eastAsia="Times New Roman"/>
          <w:sz w:val="28"/>
          <w:lang w:eastAsia="ru-RU"/>
        </w:rPr>
        <w:t xml:space="preserve">          </w:t>
      </w:r>
      <w:r w:rsidR="00840DC7">
        <w:rPr>
          <w:rFonts w:eastAsia="Times New Roman"/>
          <w:sz w:val="28"/>
          <w:lang w:eastAsia="ru-RU"/>
        </w:rPr>
        <w:t xml:space="preserve">         Н.А. </w:t>
      </w:r>
      <w:proofErr w:type="spellStart"/>
      <w:r w:rsidR="00840DC7">
        <w:rPr>
          <w:rFonts w:eastAsia="Times New Roman"/>
          <w:sz w:val="28"/>
          <w:lang w:eastAsia="ru-RU"/>
        </w:rPr>
        <w:t>Бегчин</w:t>
      </w:r>
      <w:proofErr w:type="spellEnd"/>
    </w:p>
    <w:p w:rsidR="00611EE2" w:rsidRDefault="00611EE2" w:rsidP="008C329D">
      <w:pPr>
        <w:tabs>
          <w:tab w:val="num" w:pos="0"/>
        </w:tabs>
        <w:spacing w:before="0" w:after="0" w:line="240" w:lineRule="auto"/>
        <w:jc w:val="both"/>
        <w:rPr>
          <w:sz w:val="18"/>
          <w:szCs w:val="18"/>
        </w:rPr>
      </w:pPr>
    </w:p>
    <w:p w:rsidR="00C63BC4" w:rsidRDefault="00C63BC4" w:rsidP="008C329D">
      <w:pPr>
        <w:tabs>
          <w:tab w:val="num" w:pos="0"/>
        </w:tabs>
        <w:spacing w:before="0" w:after="0" w:line="240" w:lineRule="auto"/>
        <w:jc w:val="both"/>
        <w:rPr>
          <w:sz w:val="18"/>
          <w:szCs w:val="18"/>
        </w:rPr>
      </w:pPr>
    </w:p>
    <w:p w:rsidR="00C2785C" w:rsidRDefault="00C2785C" w:rsidP="008C329D">
      <w:pPr>
        <w:tabs>
          <w:tab w:val="num" w:pos="0"/>
        </w:tabs>
        <w:spacing w:before="0" w:after="0" w:line="240" w:lineRule="auto"/>
        <w:jc w:val="both"/>
        <w:rPr>
          <w:sz w:val="18"/>
          <w:szCs w:val="18"/>
        </w:rPr>
      </w:pPr>
    </w:p>
    <w:p w:rsidR="00C2785C" w:rsidRDefault="00C2785C" w:rsidP="008C329D">
      <w:pPr>
        <w:tabs>
          <w:tab w:val="num" w:pos="0"/>
        </w:tabs>
        <w:spacing w:before="0" w:after="0" w:line="240" w:lineRule="auto"/>
        <w:jc w:val="both"/>
        <w:rPr>
          <w:sz w:val="18"/>
          <w:szCs w:val="18"/>
        </w:rPr>
      </w:pPr>
    </w:p>
    <w:p w:rsidR="006239AA" w:rsidRDefault="006239AA" w:rsidP="008C329D">
      <w:pPr>
        <w:tabs>
          <w:tab w:val="num" w:pos="0"/>
        </w:tabs>
        <w:spacing w:before="0" w:after="0" w:line="240" w:lineRule="auto"/>
        <w:jc w:val="both"/>
        <w:rPr>
          <w:sz w:val="18"/>
          <w:szCs w:val="18"/>
        </w:rPr>
      </w:pPr>
    </w:p>
    <w:p w:rsidR="00FC168C" w:rsidRDefault="008C329D" w:rsidP="005012CF">
      <w:pPr>
        <w:tabs>
          <w:tab w:val="num" w:pos="0"/>
        </w:tabs>
        <w:spacing w:before="0"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Дружинин С.Г.</w:t>
      </w:r>
    </w:p>
    <w:p w:rsidR="008C329D" w:rsidRPr="008C329D" w:rsidRDefault="008C329D" w:rsidP="005012CF">
      <w:pPr>
        <w:tabs>
          <w:tab w:val="num" w:pos="0"/>
        </w:tabs>
        <w:spacing w:before="0" w:after="0" w:line="240" w:lineRule="auto"/>
        <w:jc w:val="both"/>
        <w:rPr>
          <w:sz w:val="18"/>
          <w:szCs w:val="18"/>
        </w:rPr>
      </w:pPr>
      <w:r w:rsidRPr="000E4EEC">
        <w:rPr>
          <w:sz w:val="18"/>
          <w:szCs w:val="18"/>
        </w:rPr>
        <w:t>(495)983-38-88 (доб. 02</w:t>
      </w:r>
      <w:r>
        <w:rPr>
          <w:sz w:val="18"/>
          <w:szCs w:val="18"/>
        </w:rPr>
        <w:t>6</w:t>
      </w:r>
      <w:r w:rsidRPr="000E4EEC">
        <w:rPr>
          <w:sz w:val="18"/>
          <w:szCs w:val="18"/>
        </w:rPr>
        <w:t>3</w:t>
      </w:r>
      <w:r>
        <w:rPr>
          <w:sz w:val="18"/>
          <w:szCs w:val="18"/>
        </w:rPr>
        <w:t>)</w:t>
      </w:r>
    </w:p>
    <w:sectPr w:rsidR="008C329D" w:rsidRPr="008C329D" w:rsidSect="00774908">
      <w:headerReference w:type="default" r:id="rId9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B4A" w:rsidRDefault="00A14B4A" w:rsidP="00041E4A">
      <w:pPr>
        <w:spacing w:after="0" w:line="240" w:lineRule="auto"/>
      </w:pPr>
      <w:r>
        <w:separator/>
      </w:r>
    </w:p>
  </w:endnote>
  <w:endnote w:type="continuationSeparator" w:id="0">
    <w:p w:rsidR="00A14B4A" w:rsidRDefault="00A14B4A" w:rsidP="0004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B4A" w:rsidRDefault="00A14B4A" w:rsidP="00041E4A">
      <w:pPr>
        <w:spacing w:after="0" w:line="240" w:lineRule="auto"/>
      </w:pPr>
      <w:r>
        <w:separator/>
      </w:r>
    </w:p>
  </w:footnote>
  <w:footnote w:type="continuationSeparator" w:id="0">
    <w:p w:rsidR="00A14B4A" w:rsidRDefault="00A14B4A" w:rsidP="00041E4A">
      <w:pPr>
        <w:spacing w:after="0" w:line="240" w:lineRule="auto"/>
      </w:pPr>
      <w:r>
        <w:continuationSeparator/>
      </w:r>
    </w:p>
  </w:footnote>
  <w:footnote w:id="1">
    <w:p w:rsidR="003476A4" w:rsidRDefault="003476A4" w:rsidP="003476A4">
      <w:pPr>
        <w:autoSpaceDE w:val="0"/>
        <w:autoSpaceDN w:val="0"/>
        <w:adjustRightInd w:val="0"/>
        <w:spacing w:before="0" w:after="0" w:line="240" w:lineRule="auto"/>
        <w:contextualSpacing w:val="0"/>
        <w:jc w:val="both"/>
        <w:rPr>
          <w:sz w:val="20"/>
          <w:szCs w:val="20"/>
        </w:rPr>
      </w:pPr>
      <w:r>
        <w:rPr>
          <w:rStyle w:val="ad"/>
        </w:rPr>
        <w:footnoteRef/>
      </w:r>
      <w:r>
        <w:t xml:space="preserve"> </w:t>
      </w:r>
      <w:r>
        <w:rPr>
          <w:sz w:val="20"/>
          <w:szCs w:val="20"/>
        </w:rPr>
        <w:t xml:space="preserve">Приказ Минфина России от 25 ноября 2024 г. № 177н «О внесении изменений в Порядок учета бюджетных и денежных обязательств получателей средств федерального бюджета территориальными органами Федерального казначейства, утвержденный приказом Министерства финансов Российской Федерации от 30 октября 2020 г. </w:t>
      </w:r>
      <w:r w:rsidR="000519E0">
        <w:rPr>
          <w:sz w:val="20"/>
          <w:szCs w:val="20"/>
        </w:rPr>
        <w:t>№</w:t>
      </w:r>
      <w:r>
        <w:rPr>
          <w:sz w:val="20"/>
          <w:szCs w:val="20"/>
        </w:rPr>
        <w:t xml:space="preserve"> 258н»</w:t>
      </w:r>
    </w:p>
    <w:p w:rsidR="003476A4" w:rsidRDefault="003476A4">
      <w:pPr>
        <w:pStyle w:val="ab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0886853"/>
      <w:docPartObj>
        <w:docPartGallery w:val="Page Numbers (Top of Page)"/>
        <w:docPartUnique/>
      </w:docPartObj>
    </w:sdtPr>
    <w:sdtEndPr/>
    <w:sdtContent>
      <w:p w:rsidR="000E5EFB" w:rsidRDefault="000E5E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DDE">
          <w:rPr>
            <w:noProof/>
          </w:rPr>
          <w:t>2</w:t>
        </w:r>
        <w:r>
          <w:fldChar w:fldCharType="end"/>
        </w:r>
      </w:p>
    </w:sdtContent>
  </w:sdt>
  <w:p w:rsidR="000E5EFB" w:rsidRDefault="000E5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56116"/>
    <w:multiLevelType w:val="hybridMultilevel"/>
    <w:tmpl w:val="E594128C"/>
    <w:lvl w:ilvl="0" w:tplc="91249AB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trackRevisions/>
  <w:defaultTabStop w:val="708"/>
  <w:drawingGridHorizontalSpacing w:val="1134"/>
  <w:drawingGridVerticalSpacing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17A4A"/>
    <w:rsid w:val="00041E4A"/>
    <w:rsid w:val="00043FF0"/>
    <w:rsid w:val="000450AA"/>
    <w:rsid w:val="00045409"/>
    <w:rsid w:val="000511DA"/>
    <w:rsid w:val="000519E0"/>
    <w:rsid w:val="00054A3B"/>
    <w:rsid w:val="00073C68"/>
    <w:rsid w:val="00095328"/>
    <w:rsid w:val="000C293D"/>
    <w:rsid w:val="000C3153"/>
    <w:rsid w:val="000E1A77"/>
    <w:rsid w:val="000E5EFB"/>
    <w:rsid w:val="0011310E"/>
    <w:rsid w:val="001311DC"/>
    <w:rsid w:val="001422B5"/>
    <w:rsid w:val="00143D03"/>
    <w:rsid w:val="001447E4"/>
    <w:rsid w:val="00147AEE"/>
    <w:rsid w:val="0015767A"/>
    <w:rsid w:val="00167417"/>
    <w:rsid w:val="001855A8"/>
    <w:rsid w:val="00192067"/>
    <w:rsid w:val="00192340"/>
    <w:rsid w:val="001945D0"/>
    <w:rsid w:val="001A6680"/>
    <w:rsid w:val="001C38FF"/>
    <w:rsid w:val="001C453A"/>
    <w:rsid w:val="001D3AC3"/>
    <w:rsid w:val="001D743B"/>
    <w:rsid w:val="001E70FE"/>
    <w:rsid w:val="001E7D31"/>
    <w:rsid w:val="00204C14"/>
    <w:rsid w:val="00207859"/>
    <w:rsid w:val="00215599"/>
    <w:rsid w:val="00215BC5"/>
    <w:rsid w:val="00222E43"/>
    <w:rsid w:val="0028127F"/>
    <w:rsid w:val="00282052"/>
    <w:rsid w:val="002868F9"/>
    <w:rsid w:val="0029124D"/>
    <w:rsid w:val="002A1659"/>
    <w:rsid w:val="002B239E"/>
    <w:rsid w:val="002C14F7"/>
    <w:rsid w:val="002E15D7"/>
    <w:rsid w:val="002E3BBE"/>
    <w:rsid w:val="00300159"/>
    <w:rsid w:val="00301A50"/>
    <w:rsid w:val="00315682"/>
    <w:rsid w:val="00333DFE"/>
    <w:rsid w:val="00341BC2"/>
    <w:rsid w:val="00345F82"/>
    <w:rsid w:val="003476A4"/>
    <w:rsid w:val="0036445C"/>
    <w:rsid w:val="00364DE1"/>
    <w:rsid w:val="00392DC0"/>
    <w:rsid w:val="003A7AED"/>
    <w:rsid w:val="003B7B6D"/>
    <w:rsid w:val="003B7D61"/>
    <w:rsid w:val="003C0187"/>
    <w:rsid w:val="003D2130"/>
    <w:rsid w:val="003E0158"/>
    <w:rsid w:val="003E0790"/>
    <w:rsid w:val="004028AF"/>
    <w:rsid w:val="00442EBC"/>
    <w:rsid w:val="0047497E"/>
    <w:rsid w:val="00485A85"/>
    <w:rsid w:val="00487EB4"/>
    <w:rsid w:val="004A70B4"/>
    <w:rsid w:val="004B07CA"/>
    <w:rsid w:val="004D6B55"/>
    <w:rsid w:val="004D7AD7"/>
    <w:rsid w:val="005012CF"/>
    <w:rsid w:val="005014EA"/>
    <w:rsid w:val="00503DD1"/>
    <w:rsid w:val="00510098"/>
    <w:rsid w:val="00524487"/>
    <w:rsid w:val="00524B7C"/>
    <w:rsid w:val="005509AA"/>
    <w:rsid w:val="00556E6A"/>
    <w:rsid w:val="005626B1"/>
    <w:rsid w:val="00563308"/>
    <w:rsid w:val="005722E3"/>
    <w:rsid w:val="00594AF7"/>
    <w:rsid w:val="005A2504"/>
    <w:rsid w:val="005A385D"/>
    <w:rsid w:val="005A38E7"/>
    <w:rsid w:val="005C3E8B"/>
    <w:rsid w:val="005C693E"/>
    <w:rsid w:val="005E5ADB"/>
    <w:rsid w:val="005F1C86"/>
    <w:rsid w:val="00605E86"/>
    <w:rsid w:val="006069B8"/>
    <w:rsid w:val="00611EE2"/>
    <w:rsid w:val="006239AA"/>
    <w:rsid w:val="00627684"/>
    <w:rsid w:val="0064229E"/>
    <w:rsid w:val="006447F0"/>
    <w:rsid w:val="006521B0"/>
    <w:rsid w:val="00664C5E"/>
    <w:rsid w:val="00670F5B"/>
    <w:rsid w:val="00672737"/>
    <w:rsid w:val="00675D7A"/>
    <w:rsid w:val="00693158"/>
    <w:rsid w:val="00695E3F"/>
    <w:rsid w:val="006965B0"/>
    <w:rsid w:val="00697065"/>
    <w:rsid w:val="006A03B8"/>
    <w:rsid w:val="006A117C"/>
    <w:rsid w:val="006A4BE2"/>
    <w:rsid w:val="006B0464"/>
    <w:rsid w:val="006D403E"/>
    <w:rsid w:val="006D6BC7"/>
    <w:rsid w:val="006E0EE7"/>
    <w:rsid w:val="006E1BB7"/>
    <w:rsid w:val="006E7065"/>
    <w:rsid w:val="006F4EB5"/>
    <w:rsid w:val="006F57C5"/>
    <w:rsid w:val="0071017D"/>
    <w:rsid w:val="00724FB3"/>
    <w:rsid w:val="00725946"/>
    <w:rsid w:val="00730BF9"/>
    <w:rsid w:val="007405FC"/>
    <w:rsid w:val="00740C64"/>
    <w:rsid w:val="00774908"/>
    <w:rsid w:val="007808DF"/>
    <w:rsid w:val="00791CBE"/>
    <w:rsid w:val="00795E4E"/>
    <w:rsid w:val="00796B05"/>
    <w:rsid w:val="007D27FC"/>
    <w:rsid w:val="007E1C00"/>
    <w:rsid w:val="007E1DDE"/>
    <w:rsid w:val="0080072E"/>
    <w:rsid w:val="00813118"/>
    <w:rsid w:val="00824334"/>
    <w:rsid w:val="00840DC7"/>
    <w:rsid w:val="00856F9E"/>
    <w:rsid w:val="0086493F"/>
    <w:rsid w:val="008719A6"/>
    <w:rsid w:val="00893DF2"/>
    <w:rsid w:val="0089551B"/>
    <w:rsid w:val="008B2BB0"/>
    <w:rsid w:val="008C329D"/>
    <w:rsid w:val="008D0795"/>
    <w:rsid w:val="008E3E57"/>
    <w:rsid w:val="008E5828"/>
    <w:rsid w:val="008F272C"/>
    <w:rsid w:val="00914039"/>
    <w:rsid w:val="00916A71"/>
    <w:rsid w:val="0091747A"/>
    <w:rsid w:val="009332C7"/>
    <w:rsid w:val="00941E94"/>
    <w:rsid w:val="00946A05"/>
    <w:rsid w:val="00951C20"/>
    <w:rsid w:val="00956408"/>
    <w:rsid w:val="00987762"/>
    <w:rsid w:val="009A0784"/>
    <w:rsid w:val="009B231F"/>
    <w:rsid w:val="009B428E"/>
    <w:rsid w:val="009B675E"/>
    <w:rsid w:val="009C335B"/>
    <w:rsid w:val="009D41A3"/>
    <w:rsid w:val="009D6D1D"/>
    <w:rsid w:val="009E01F5"/>
    <w:rsid w:val="009E6F47"/>
    <w:rsid w:val="009F3D92"/>
    <w:rsid w:val="009F64E8"/>
    <w:rsid w:val="009F76F1"/>
    <w:rsid w:val="00A010A6"/>
    <w:rsid w:val="00A148E6"/>
    <w:rsid w:val="00A14B4A"/>
    <w:rsid w:val="00A32BCE"/>
    <w:rsid w:val="00A33791"/>
    <w:rsid w:val="00A40D36"/>
    <w:rsid w:val="00A5211A"/>
    <w:rsid w:val="00A57268"/>
    <w:rsid w:val="00A8123B"/>
    <w:rsid w:val="00A83704"/>
    <w:rsid w:val="00AA3B60"/>
    <w:rsid w:val="00AA6106"/>
    <w:rsid w:val="00AB3108"/>
    <w:rsid w:val="00AB3EE9"/>
    <w:rsid w:val="00AD3871"/>
    <w:rsid w:val="00AE526D"/>
    <w:rsid w:val="00B13631"/>
    <w:rsid w:val="00B14EE1"/>
    <w:rsid w:val="00B1526A"/>
    <w:rsid w:val="00B228EB"/>
    <w:rsid w:val="00B273FD"/>
    <w:rsid w:val="00B30A14"/>
    <w:rsid w:val="00B30FD2"/>
    <w:rsid w:val="00B435CF"/>
    <w:rsid w:val="00B66DCA"/>
    <w:rsid w:val="00B66DD8"/>
    <w:rsid w:val="00B72822"/>
    <w:rsid w:val="00B8124F"/>
    <w:rsid w:val="00B82278"/>
    <w:rsid w:val="00B85E9E"/>
    <w:rsid w:val="00BA6497"/>
    <w:rsid w:val="00BC6B40"/>
    <w:rsid w:val="00BD2D1A"/>
    <w:rsid w:val="00BE1ECF"/>
    <w:rsid w:val="00BF25D8"/>
    <w:rsid w:val="00BF5E7F"/>
    <w:rsid w:val="00C02D6F"/>
    <w:rsid w:val="00C147B0"/>
    <w:rsid w:val="00C1530B"/>
    <w:rsid w:val="00C2785C"/>
    <w:rsid w:val="00C32637"/>
    <w:rsid w:val="00C4674E"/>
    <w:rsid w:val="00C63BC4"/>
    <w:rsid w:val="00CB68C0"/>
    <w:rsid w:val="00CC1B15"/>
    <w:rsid w:val="00CC6330"/>
    <w:rsid w:val="00CD16AF"/>
    <w:rsid w:val="00CD3292"/>
    <w:rsid w:val="00CE6C93"/>
    <w:rsid w:val="00D0410C"/>
    <w:rsid w:val="00D13CF6"/>
    <w:rsid w:val="00D15EDD"/>
    <w:rsid w:val="00D25954"/>
    <w:rsid w:val="00D31BF8"/>
    <w:rsid w:val="00D340D8"/>
    <w:rsid w:val="00D376EE"/>
    <w:rsid w:val="00D542E7"/>
    <w:rsid w:val="00D54A4A"/>
    <w:rsid w:val="00D63187"/>
    <w:rsid w:val="00D7224A"/>
    <w:rsid w:val="00D77960"/>
    <w:rsid w:val="00DA0ED4"/>
    <w:rsid w:val="00DB3528"/>
    <w:rsid w:val="00DB3903"/>
    <w:rsid w:val="00DD6825"/>
    <w:rsid w:val="00E01BD6"/>
    <w:rsid w:val="00E040F3"/>
    <w:rsid w:val="00E254B8"/>
    <w:rsid w:val="00E27EDA"/>
    <w:rsid w:val="00E339AD"/>
    <w:rsid w:val="00E40058"/>
    <w:rsid w:val="00E47D14"/>
    <w:rsid w:val="00E74F7F"/>
    <w:rsid w:val="00E82775"/>
    <w:rsid w:val="00E91193"/>
    <w:rsid w:val="00E919B7"/>
    <w:rsid w:val="00EC4214"/>
    <w:rsid w:val="00EC721D"/>
    <w:rsid w:val="00ED0AED"/>
    <w:rsid w:val="00EF2490"/>
    <w:rsid w:val="00F0301C"/>
    <w:rsid w:val="00F2051A"/>
    <w:rsid w:val="00F30BE9"/>
    <w:rsid w:val="00F571A4"/>
    <w:rsid w:val="00F850B3"/>
    <w:rsid w:val="00FA182F"/>
    <w:rsid w:val="00FA2F75"/>
    <w:rsid w:val="00FA3622"/>
    <w:rsid w:val="00FA4C6A"/>
    <w:rsid w:val="00FB7CC7"/>
    <w:rsid w:val="00FC168C"/>
    <w:rsid w:val="00FC716E"/>
    <w:rsid w:val="00FD4EE4"/>
    <w:rsid w:val="00FD6832"/>
    <w:rsid w:val="00FE1215"/>
    <w:rsid w:val="00FE22BC"/>
    <w:rsid w:val="00FE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EDD"/>
    <w:pPr>
      <w:spacing w:before="240" w:after="240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pPr>
      <w:spacing w:before="0" w:after="0" w:line="240" w:lineRule="auto"/>
    </w:pPr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character" w:styleId="aa">
    <w:name w:val="Hyperlink"/>
    <w:basedOn w:val="a0"/>
    <w:uiPriority w:val="99"/>
    <w:unhideWhenUsed/>
    <w:rsid w:val="001447E4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FA182F"/>
    <w:pPr>
      <w:spacing w:before="0"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A182F"/>
    <w:rPr>
      <w:sz w:val="20"/>
      <w:szCs w:val="20"/>
    </w:rPr>
  </w:style>
  <w:style w:type="character" w:styleId="ad">
    <w:name w:val="footnote reference"/>
    <w:aliases w:val="Ссылка на сноску 45"/>
    <w:uiPriority w:val="99"/>
    <w:rsid w:val="00FA182F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6E1BB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E1BB7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C335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E58DF-DF94-4D9D-9D1F-8BA3BC598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Тухфатуллина Ильвина Рафисовна</cp:lastModifiedBy>
  <cp:revision>5</cp:revision>
  <cp:lastPrinted>2026-01-16T12:16:00Z</cp:lastPrinted>
  <dcterms:created xsi:type="dcterms:W3CDTF">2026-01-16T12:19:00Z</dcterms:created>
  <dcterms:modified xsi:type="dcterms:W3CDTF">2026-01-19T10:46:00Z</dcterms:modified>
</cp:coreProperties>
</file>